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BD676E" w:rsidP="00BD676E">
      <w:pPr>
        <w:spacing w:line="480" w:lineRule="auto"/>
        <w:jc w:val="center"/>
        <w:rPr>
          <w:rFonts w:ascii="Times New Roman" w:hAnsi="Times New Roman" w:cs="Times New Roman"/>
          <w:sz w:val="24"/>
          <w:szCs w:val="24"/>
        </w:rPr>
      </w:pPr>
    </w:p>
    <w:p w:rsidR="00BD676E" w:rsidRDefault="00E600B8" w:rsidP="00BD676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Affirmative Action Definition, History and its Supreme Court Past Cases </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Name</w:t>
      </w:r>
      <w:r w:rsidR="00E600B8">
        <w:rPr>
          <w:rFonts w:ascii="Times New Roman" w:hAnsi="Times New Roman" w:cs="Times New Roman"/>
          <w:sz w:val="24"/>
          <w:szCs w:val="24"/>
        </w:rPr>
        <w:t>: Minghao Kuei</w:t>
      </w:r>
    </w:p>
    <w:p w:rsidR="00E600B8" w:rsidRDefault="00E600B8" w:rsidP="00BD676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American Government</w:t>
      </w:r>
    </w:p>
    <w:p w:rsidR="00BD676E" w:rsidRP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Institution</w:t>
      </w:r>
      <w:r w:rsidR="00E600B8">
        <w:rPr>
          <w:rFonts w:ascii="Times New Roman" w:hAnsi="Times New Roman" w:cs="Times New Roman"/>
          <w:sz w:val="24"/>
          <w:szCs w:val="24"/>
        </w:rPr>
        <w:t>: Irvine Valley College</w:t>
      </w:r>
    </w:p>
    <w:p w:rsidR="00BD676E" w:rsidRDefault="00BD676E" w:rsidP="00BD676E">
      <w:pPr>
        <w:spacing w:line="480" w:lineRule="auto"/>
        <w:jc w:val="center"/>
        <w:rPr>
          <w:rFonts w:ascii="Times New Roman" w:hAnsi="Times New Roman" w:cs="Times New Roman"/>
          <w:sz w:val="24"/>
          <w:szCs w:val="24"/>
        </w:rPr>
      </w:pPr>
      <w:r w:rsidRPr="00BD676E">
        <w:rPr>
          <w:rFonts w:ascii="Times New Roman" w:hAnsi="Times New Roman" w:cs="Times New Roman"/>
          <w:sz w:val="24"/>
          <w:szCs w:val="24"/>
        </w:rPr>
        <w:t>Date</w:t>
      </w:r>
      <w:r w:rsidR="00E600B8">
        <w:rPr>
          <w:rFonts w:ascii="Times New Roman" w:hAnsi="Times New Roman" w:cs="Times New Roman"/>
          <w:sz w:val="24"/>
          <w:szCs w:val="24"/>
        </w:rPr>
        <w:t>: 2/24/2019</w:t>
      </w:r>
    </w:p>
    <w:p w:rsidR="00BD676E" w:rsidRDefault="00BD676E">
      <w:pPr>
        <w:rPr>
          <w:rFonts w:ascii="Times New Roman" w:hAnsi="Times New Roman" w:cs="Times New Roman"/>
          <w:sz w:val="24"/>
          <w:szCs w:val="24"/>
        </w:rPr>
      </w:pPr>
      <w:r>
        <w:rPr>
          <w:rFonts w:ascii="Times New Roman" w:hAnsi="Times New Roman" w:cs="Times New Roman"/>
          <w:sz w:val="24"/>
          <w:szCs w:val="24"/>
        </w:rPr>
        <w:br w:type="page"/>
      </w:r>
    </w:p>
    <w:p w:rsidR="00D60F6E" w:rsidRDefault="00D60F6E" w:rsidP="000E02D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Introduction</w:t>
      </w:r>
    </w:p>
    <w:p w:rsidR="00F46171" w:rsidRDefault="000E02D8" w:rsidP="000E02D8">
      <w:pPr>
        <w:spacing w:line="480" w:lineRule="auto"/>
        <w:ind w:firstLine="720"/>
        <w:rPr>
          <w:rFonts w:ascii="Times New Roman" w:hAnsi="Times New Roman" w:cs="Times New Roman"/>
          <w:sz w:val="24"/>
          <w:szCs w:val="24"/>
        </w:rPr>
      </w:pPr>
      <w:r w:rsidRPr="000E02D8">
        <w:rPr>
          <w:rFonts w:ascii="Times New Roman" w:hAnsi="Times New Roman" w:cs="Times New Roman"/>
          <w:sz w:val="24"/>
          <w:szCs w:val="24"/>
        </w:rPr>
        <w:t>Affir</w:t>
      </w:r>
      <w:r>
        <w:rPr>
          <w:rFonts w:ascii="Times New Roman" w:hAnsi="Times New Roman" w:cs="Times New Roman"/>
          <w:sz w:val="24"/>
          <w:szCs w:val="24"/>
        </w:rPr>
        <w:t>mative action is a controversial but a crucial social policy decision adopted in United States since early 1960s</w:t>
      </w:r>
      <w:r w:rsidRPr="000E02D8">
        <w:rPr>
          <w:rFonts w:ascii="Times New Roman" w:hAnsi="Times New Roman" w:cs="Times New Roman"/>
          <w:sz w:val="24"/>
          <w:szCs w:val="24"/>
        </w:rPr>
        <w:t xml:space="preserve">. </w:t>
      </w:r>
      <w:r>
        <w:rPr>
          <w:rFonts w:ascii="Times New Roman" w:hAnsi="Times New Roman" w:cs="Times New Roman"/>
          <w:sz w:val="24"/>
          <w:szCs w:val="24"/>
        </w:rPr>
        <w:t xml:space="preserve">The affirmative action was initially adapted to aid in addressing subjugation of non-white Americans. The non-white Americans were disadvantaged legally, economically and politically prior to introduction of affirmative action. Although the subjugation does not exist today like it was before </w:t>
      </w:r>
      <w:r w:rsidR="00F46171">
        <w:rPr>
          <w:rFonts w:ascii="Times New Roman" w:hAnsi="Times New Roman" w:cs="Times New Roman"/>
          <w:sz w:val="24"/>
          <w:szCs w:val="24"/>
        </w:rPr>
        <w:t>its implementation, affirmative action policies are still present</w:t>
      </w:r>
      <w:r w:rsidR="00B7515F">
        <w:rPr>
          <w:rFonts w:ascii="Times New Roman" w:hAnsi="Times New Roman" w:cs="Times New Roman"/>
          <w:sz w:val="24"/>
          <w:szCs w:val="24"/>
        </w:rPr>
        <w:t xml:space="preserve"> </w:t>
      </w:r>
      <w:r w:rsidR="008840B9" w:rsidRPr="008840B9">
        <w:rPr>
          <w:rFonts w:ascii="Times New Roman" w:hAnsi="Times New Roman" w:cs="Times New Roman"/>
          <w:sz w:val="24"/>
          <w:szCs w:val="24"/>
        </w:rPr>
        <w:t>(</w:t>
      </w:r>
      <w:r w:rsidR="008840B9" w:rsidRPr="008840B9">
        <w:rPr>
          <w:rFonts w:ascii="Times New Roman" w:hAnsi="Times New Roman" w:cs="Times New Roman"/>
          <w:color w:val="222222"/>
          <w:sz w:val="24"/>
          <w:szCs w:val="24"/>
          <w:shd w:val="clear" w:color="auto" w:fill="FFFFFF"/>
        </w:rPr>
        <w:t>Patterson, 2013). </w:t>
      </w:r>
      <w:r w:rsidR="00D60F6E">
        <w:rPr>
          <w:rFonts w:ascii="Times New Roman" w:hAnsi="Times New Roman" w:cs="Times New Roman"/>
          <w:sz w:val="24"/>
          <w:szCs w:val="24"/>
        </w:rPr>
        <w:t>The racial prejudices that existed during its implementation made it hard and sometimes impossible for non-white Americans to employment in certain sectors or to be admitted in certain education facilities. Since the racial and social conditions that the affirmative action was intended to correct no longer exist, new set of problems have emerged from those who do not fit in the special interest categories. This currently makes the program to lead to problems and prejudice that it initially intended to correct.</w:t>
      </w:r>
    </w:p>
    <w:p w:rsidR="00F0707B" w:rsidRPr="00F0707B" w:rsidRDefault="00F0707B" w:rsidP="00F0707B">
      <w:pPr>
        <w:pStyle w:val="Heading3"/>
        <w:shd w:val="clear" w:color="auto" w:fill="FFFFFF"/>
        <w:spacing w:before="0" w:beforeAutospacing="0" w:line="480" w:lineRule="auto"/>
        <w:rPr>
          <w:rFonts w:eastAsiaTheme="minorHAnsi"/>
          <w:b w:val="0"/>
          <w:bCs w:val="0"/>
          <w:sz w:val="24"/>
          <w:szCs w:val="24"/>
          <w:lang w:val="en-US" w:eastAsia="en-US"/>
        </w:rPr>
      </w:pPr>
      <w:r>
        <w:rPr>
          <w:rFonts w:eastAsiaTheme="minorHAnsi"/>
          <w:b w:val="0"/>
          <w:bCs w:val="0"/>
          <w:sz w:val="24"/>
          <w:szCs w:val="24"/>
          <w:lang w:val="en-US" w:eastAsia="en-US"/>
        </w:rPr>
        <w:t xml:space="preserve">History of </w:t>
      </w:r>
      <w:r w:rsidRPr="00F0707B">
        <w:rPr>
          <w:rFonts w:eastAsiaTheme="minorHAnsi"/>
          <w:b w:val="0"/>
          <w:bCs w:val="0"/>
          <w:sz w:val="24"/>
          <w:szCs w:val="24"/>
          <w:lang w:val="en-US" w:eastAsia="en-US"/>
        </w:rPr>
        <w:t>Affirmative Action in the USA</w:t>
      </w:r>
    </w:p>
    <w:p w:rsidR="00FB0A9E" w:rsidRDefault="00B22BF4" w:rsidP="00F0707B">
      <w:pPr>
        <w:pStyle w:val="NormalWeb"/>
        <w:shd w:val="clear" w:color="auto" w:fill="FFFFFF"/>
        <w:spacing w:before="0" w:beforeAutospacing="0" w:line="480" w:lineRule="auto"/>
        <w:rPr>
          <w:rFonts w:eastAsiaTheme="minorHAnsi"/>
          <w:lang w:val="en-US" w:eastAsia="en-US"/>
        </w:rPr>
      </w:pPr>
      <w:r>
        <w:rPr>
          <w:rFonts w:eastAsiaTheme="minorHAnsi"/>
          <w:lang w:val="en-US" w:eastAsia="en-US"/>
        </w:rPr>
        <w:tab/>
      </w:r>
      <w:r w:rsidR="00F0707B">
        <w:rPr>
          <w:rFonts w:eastAsiaTheme="minorHAnsi"/>
          <w:lang w:val="en-US" w:eastAsia="en-US"/>
        </w:rPr>
        <w:t xml:space="preserve">The affirmative action policy first came into light in 19601 when President Kennedy aspired to help address unemployment inequality among American Africans.  The program was to onset the changes that would introduce equal opportunities for all Americans rather than a compensation tool for previous injustices and discrimination perpetrated among Africans in the past. The program would also ensure other disadvantaged groups in United States </w:t>
      </w:r>
      <w:r w:rsidR="00FB0A9E">
        <w:rPr>
          <w:rFonts w:eastAsiaTheme="minorHAnsi"/>
          <w:lang w:val="en-US" w:eastAsia="en-US"/>
        </w:rPr>
        <w:t>would secure equal employment opportunities. The program was embraced by minority races in USA as they saw it as a means of desegregation in work places</w:t>
      </w:r>
      <w:r w:rsidR="00B7515F">
        <w:rPr>
          <w:rFonts w:eastAsiaTheme="minorHAnsi"/>
          <w:lang w:val="en-US" w:eastAsia="en-US"/>
        </w:rPr>
        <w:t xml:space="preserve"> </w:t>
      </w:r>
      <w:r w:rsidR="008840B9">
        <w:rPr>
          <w:rFonts w:eastAsiaTheme="minorHAnsi"/>
          <w:lang w:val="en-US" w:eastAsia="en-US"/>
        </w:rPr>
        <w:t>(</w:t>
      </w:r>
      <w:r w:rsidR="008840B9">
        <w:rPr>
          <w:color w:val="222222"/>
          <w:shd w:val="clear" w:color="auto" w:fill="FFFFFF"/>
        </w:rPr>
        <w:t xml:space="preserve">Patterson, </w:t>
      </w:r>
      <w:r w:rsidR="008840B9" w:rsidRPr="008840B9">
        <w:rPr>
          <w:color w:val="222222"/>
          <w:shd w:val="clear" w:color="auto" w:fill="FFFFFF"/>
        </w:rPr>
        <w:t>2013). </w:t>
      </w:r>
      <w:r w:rsidR="00FB0A9E">
        <w:rPr>
          <w:rFonts w:eastAsiaTheme="minorHAnsi"/>
          <w:lang w:val="en-US" w:eastAsia="en-US"/>
        </w:rPr>
        <w:t>The minority groups say the Affirmative Action programs as an effective tool of correcting the disparity in income caused by cognitive bias at work places.</w:t>
      </w:r>
    </w:p>
    <w:p w:rsidR="00F0707B" w:rsidRPr="00F0707B" w:rsidRDefault="00FB0A9E" w:rsidP="00F0707B">
      <w:pPr>
        <w:pStyle w:val="NormalWeb"/>
        <w:shd w:val="clear" w:color="auto" w:fill="FFFFFF"/>
        <w:spacing w:before="0" w:beforeAutospacing="0" w:line="480" w:lineRule="auto"/>
        <w:rPr>
          <w:rFonts w:eastAsiaTheme="minorHAnsi"/>
          <w:lang w:val="en-US" w:eastAsia="en-US"/>
        </w:rPr>
      </w:pPr>
      <w:r>
        <w:rPr>
          <w:rFonts w:eastAsiaTheme="minorHAnsi"/>
          <w:lang w:val="en-US" w:eastAsia="en-US"/>
        </w:rPr>
        <w:lastRenderedPageBreak/>
        <w:tab/>
        <w:t>Many</w:t>
      </w:r>
      <w:r w:rsidR="00F0707B" w:rsidRPr="00F0707B">
        <w:rPr>
          <w:rFonts w:eastAsiaTheme="minorHAnsi"/>
          <w:lang w:val="en-US" w:eastAsia="en-US"/>
        </w:rPr>
        <w:t xml:space="preserve"> victims of </w:t>
      </w:r>
      <w:r>
        <w:rPr>
          <w:rFonts w:eastAsiaTheme="minorHAnsi"/>
          <w:lang w:val="en-US" w:eastAsia="en-US"/>
        </w:rPr>
        <w:t xml:space="preserve">racial </w:t>
      </w:r>
      <w:r w:rsidR="00F0707B" w:rsidRPr="00F0707B">
        <w:rPr>
          <w:rFonts w:eastAsiaTheme="minorHAnsi"/>
          <w:lang w:val="en-US" w:eastAsia="en-US"/>
        </w:rPr>
        <w:t>discrimination cou</w:t>
      </w:r>
      <w:r>
        <w:rPr>
          <w:rFonts w:eastAsiaTheme="minorHAnsi"/>
          <w:lang w:val="en-US" w:eastAsia="en-US"/>
        </w:rPr>
        <w:t>ld not opt for</w:t>
      </w:r>
      <w:r w:rsidR="00F0707B" w:rsidRPr="00F0707B">
        <w:rPr>
          <w:rFonts w:eastAsiaTheme="minorHAnsi"/>
          <w:lang w:val="en-US" w:eastAsia="en-US"/>
        </w:rPr>
        <w:t xml:space="preserve"> </w:t>
      </w:r>
      <w:r>
        <w:rPr>
          <w:rFonts w:eastAsiaTheme="minorHAnsi"/>
          <w:lang w:val="en-US" w:eastAsia="en-US"/>
        </w:rPr>
        <w:t xml:space="preserve">legal </w:t>
      </w:r>
      <w:r w:rsidR="00F0707B" w:rsidRPr="00F0707B">
        <w:rPr>
          <w:rFonts w:eastAsiaTheme="minorHAnsi"/>
          <w:lang w:val="en-US" w:eastAsia="en-US"/>
        </w:rPr>
        <w:t>redress</w:t>
      </w:r>
      <w:r>
        <w:rPr>
          <w:rFonts w:eastAsiaTheme="minorHAnsi"/>
          <w:lang w:val="en-US" w:eastAsia="en-US"/>
        </w:rPr>
        <w:t xml:space="preserve"> in a court of law as they were unable to use the legal system or they say the system as unwilling to enforce racial equality. In addition, the disadvantaged minorities also lived in extreme poverty and were racially segregated and thus lacked </w:t>
      </w:r>
      <w:r w:rsidR="00C2289E">
        <w:rPr>
          <w:rFonts w:eastAsiaTheme="minorHAnsi"/>
          <w:lang w:val="en-US" w:eastAsia="en-US"/>
        </w:rPr>
        <w:t xml:space="preserve">the means to access legal redress. </w:t>
      </w:r>
      <w:r w:rsidR="00F0707B" w:rsidRPr="00F0707B">
        <w:rPr>
          <w:rFonts w:eastAsiaTheme="minorHAnsi"/>
          <w:lang w:val="en-US" w:eastAsia="en-US"/>
        </w:rPr>
        <w:t xml:space="preserve">Affirmative action was </w:t>
      </w:r>
      <w:r w:rsidR="00C2289E">
        <w:rPr>
          <w:rFonts w:eastAsiaTheme="minorHAnsi"/>
          <w:lang w:val="en-US" w:eastAsia="en-US"/>
        </w:rPr>
        <w:t xml:space="preserve">envisioned to be a temporary relief to guarantee the minority groups enjoy equal employment as the white Americans were enjoying. The beneficiary was supposed to possess equal or better skills to enjoy the new found opportunity. This meant that the plans will become obsolete with time as the minorities will attain equal opportunities and that recruitment will have a level playing ground for any American seeking employment opportunity. </w:t>
      </w:r>
    </w:p>
    <w:p w:rsidR="00F0707B" w:rsidRPr="00F0707B" w:rsidRDefault="00F0707B" w:rsidP="00F0707B">
      <w:pPr>
        <w:pStyle w:val="Heading3"/>
        <w:shd w:val="clear" w:color="auto" w:fill="FFFFFF"/>
        <w:spacing w:before="0" w:beforeAutospacing="0" w:line="480" w:lineRule="auto"/>
        <w:rPr>
          <w:rFonts w:eastAsiaTheme="minorHAnsi"/>
          <w:b w:val="0"/>
          <w:bCs w:val="0"/>
          <w:sz w:val="24"/>
          <w:szCs w:val="24"/>
          <w:lang w:val="en-US" w:eastAsia="en-US"/>
        </w:rPr>
      </w:pPr>
      <w:r w:rsidRPr="00F0707B">
        <w:rPr>
          <w:rFonts w:eastAsiaTheme="minorHAnsi"/>
          <w:b w:val="0"/>
          <w:bCs w:val="0"/>
          <w:sz w:val="24"/>
          <w:szCs w:val="24"/>
          <w:lang w:val="en-US" w:eastAsia="en-US"/>
        </w:rPr>
        <w:t>Reasons for drop in Affirmative action Support</w:t>
      </w:r>
    </w:p>
    <w:p w:rsidR="00F745A6" w:rsidRDefault="000263B6" w:rsidP="00F0707B">
      <w:pPr>
        <w:pStyle w:val="NormalWeb"/>
        <w:shd w:val="clear" w:color="auto" w:fill="FFFFFF"/>
        <w:spacing w:before="0" w:beforeAutospacing="0" w:line="480" w:lineRule="auto"/>
        <w:rPr>
          <w:rFonts w:eastAsiaTheme="minorHAnsi"/>
          <w:lang w:val="en-US" w:eastAsia="en-US"/>
        </w:rPr>
      </w:pPr>
      <w:r>
        <w:rPr>
          <w:rFonts w:eastAsiaTheme="minorHAnsi"/>
          <w:lang w:val="en-US" w:eastAsia="en-US"/>
        </w:rPr>
        <w:tab/>
      </w:r>
      <w:r w:rsidR="00F745A6">
        <w:rPr>
          <w:rFonts w:eastAsiaTheme="minorHAnsi"/>
          <w:lang w:val="en-US" w:eastAsia="en-US"/>
        </w:rPr>
        <w:t>The idea of affirmative action faced opposition from various groups from its conception. Th</w:t>
      </w:r>
      <w:r w:rsidR="00F0707B" w:rsidRPr="00F0707B">
        <w:rPr>
          <w:rFonts w:eastAsiaTheme="minorHAnsi"/>
          <w:lang w:val="en-US" w:eastAsia="en-US"/>
        </w:rPr>
        <w:t>e</w:t>
      </w:r>
      <w:r w:rsidR="00F745A6">
        <w:rPr>
          <w:rFonts w:eastAsiaTheme="minorHAnsi"/>
          <w:lang w:val="en-US" w:eastAsia="en-US"/>
        </w:rPr>
        <w:t xml:space="preserve"> opposing</w:t>
      </w:r>
      <w:r w:rsidR="00F0707B" w:rsidRPr="00F0707B">
        <w:rPr>
          <w:rFonts w:eastAsiaTheme="minorHAnsi"/>
          <w:lang w:val="en-US" w:eastAsia="en-US"/>
        </w:rPr>
        <w:t xml:space="preserve"> groups </w:t>
      </w:r>
      <w:r w:rsidR="00F745A6">
        <w:rPr>
          <w:rFonts w:eastAsiaTheme="minorHAnsi"/>
          <w:lang w:val="en-US" w:eastAsia="en-US"/>
        </w:rPr>
        <w:t>were majorly made up of majority working class and the group kept growing even up to today.  The groups allege that Affirmative Action leads to categorization of Americans based on races as such that an American is either black, African American or Latino. In addition, the groups feel that not all members of minority and disadvantaged groups need affirmative action. The opposing groups recommend the Affirmative Action plans to be restructured in a manner that ensures more equitable income using income level classes such as low-earning families.</w:t>
      </w:r>
    </w:p>
    <w:p w:rsidR="00AF3A5C" w:rsidRPr="000263B6" w:rsidRDefault="00AF3A5C" w:rsidP="00F0707B">
      <w:pPr>
        <w:pStyle w:val="NormalWeb"/>
        <w:shd w:val="clear" w:color="auto" w:fill="FFFFFF"/>
        <w:spacing w:before="0" w:beforeAutospacing="0" w:line="480" w:lineRule="auto"/>
        <w:rPr>
          <w:rFonts w:eastAsiaTheme="minorHAnsi"/>
          <w:bCs/>
          <w:lang w:val="en-US" w:eastAsia="en-US"/>
        </w:rPr>
      </w:pPr>
      <w:r w:rsidRPr="000263B6">
        <w:rPr>
          <w:rFonts w:eastAsiaTheme="minorHAnsi"/>
          <w:bCs/>
          <w:lang w:val="en-US" w:eastAsia="en-US"/>
        </w:rPr>
        <w:t> Supreme Court cases </w:t>
      </w:r>
    </w:p>
    <w:p w:rsidR="00AF3A5C" w:rsidRPr="00AF3A5C" w:rsidRDefault="00AF3A5C" w:rsidP="00AF3A5C">
      <w:pPr>
        <w:pStyle w:val="NormalWeb"/>
        <w:numPr>
          <w:ilvl w:val="0"/>
          <w:numId w:val="4"/>
        </w:numPr>
        <w:shd w:val="clear" w:color="auto" w:fill="FFFFFF"/>
        <w:spacing w:before="0" w:beforeAutospacing="0" w:line="480" w:lineRule="auto"/>
        <w:rPr>
          <w:rFonts w:eastAsiaTheme="minorHAnsi"/>
          <w:lang w:val="en-US" w:eastAsia="en-US"/>
        </w:rPr>
      </w:pPr>
      <w:r w:rsidRPr="00AF3A5C">
        <w:rPr>
          <w:rFonts w:eastAsiaTheme="minorHAnsi"/>
          <w:lang w:val="en-US" w:eastAsia="en-US"/>
        </w:rPr>
        <w:t>Regents of University of California v. Bakke (1978)</w:t>
      </w:r>
    </w:p>
    <w:p w:rsidR="00501A66" w:rsidRDefault="00AF3A5C" w:rsidP="00501A66">
      <w:pPr>
        <w:pStyle w:val="NormalWeb"/>
        <w:shd w:val="clear" w:color="auto" w:fill="FFFFFF"/>
        <w:spacing w:before="0" w:beforeAutospacing="0" w:line="480" w:lineRule="auto"/>
        <w:rPr>
          <w:rFonts w:eastAsiaTheme="minorHAnsi"/>
          <w:lang w:val="en-US" w:eastAsia="en-US"/>
        </w:rPr>
      </w:pPr>
      <w:r>
        <w:rPr>
          <w:rFonts w:eastAsiaTheme="minorHAnsi"/>
          <w:lang w:val="en-US" w:eastAsia="en-US"/>
        </w:rPr>
        <w:lastRenderedPageBreak/>
        <w:t>Allan Bakke was a white male who was denied an entry slot</w:t>
      </w:r>
      <w:r w:rsidR="00F0707B" w:rsidRPr="00F0707B">
        <w:rPr>
          <w:rFonts w:eastAsiaTheme="minorHAnsi"/>
          <w:lang w:val="en-US" w:eastAsia="en-US"/>
        </w:rPr>
        <w:t xml:space="preserve"> </w:t>
      </w:r>
      <w:r w:rsidR="00930C99">
        <w:rPr>
          <w:rFonts w:eastAsiaTheme="minorHAnsi"/>
          <w:lang w:val="en-US" w:eastAsia="en-US"/>
        </w:rPr>
        <w:t xml:space="preserve">twice </w:t>
      </w:r>
      <w:r>
        <w:rPr>
          <w:rFonts w:eastAsiaTheme="minorHAnsi"/>
          <w:lang w:val="en-US" w:eastAsia="en-US"/>
        </w:rPr>
        <w:t xml:space="preserve">into a </w:t>
      </w:r>
      <w:r w:rsidR="00F0707B" w:rsidRPr="00F0707B">
        <w:rPr>
          <w:rFonts w:eastAsiaTheme="minorHAnsi"/>
          <w:lang w:val="en-US" w:eastAsia="en-US"/>
        </w:rPr>
        <w:t xml:space="preserve">medical school </w:t>
      </w:r>
      <w:r>
        <w:rPr>
          <w:rFonts w:eastAsiaTheme="minorHAnsi"/>
          <w:lang w:val="en-US" w:eastAsia="en-US"/>
        </w:rPr>
        <w:t xml:space="preserve">having higher entry qualifications than the most enlisted applicants from minority groups. Bakke was blocked from entry into the college since there was an existing affirmative action policy that required the medical school to reserve 16 out of the available 100 slots for minority students. </w:t>
      </w:r>
      <w:r w:rsidR="00930C99">
        <w:rPr>
          <w:rFonts w:eastAsiaTheme="minorHAnsi"/>
          <w:lang w:val="en-US" w:eastAsia="en-US"/>
        </w:rPr>
        <w:t xml:space="preserve">In response, Bakke filed a case alleging that the school’s admission affirmative action policy violated </w:t>
      </w:r>
      <w:hyperlink r:id="rId8" w:history="1">
        <w:r w:rsidR="00930C99" w:rsidRPr="00930C99">
          <w:rPr>
            <w:rFonts w:eastAsiaTheme="minorHAnsi"/>
            <w:lang w:val="en-US" w:eastAsia="en-US"/>
          </w:rPr>
          <w:t>Fourteenth Amendment's</w:t>
        </w:r>
      </w:hyperlink>
      <w:r w:rsidR="00930C99" w:rsidRPr="00930C99">
        <w:rPr>
          <w:rFonts w:eastAsiaTheme="minorHAnsi"/>
          <w:lang w:val="en-US" w:eastAsia="en-US"/>
        </w:rPr>
        <w:t> </w:t>
      </w:r>
      <w:hyperlink r:id="rId9" w:history="1">
        <w:r w:rsidR="00930C99" w:rsidRPr="00930C99">
          <w:rPr>
            <w:rFonts w:eastAsiaTheme="minorHAnsi"/>
            <w:lang w:val="en-US" w:eastAsia="en-US"/>
          </w:rPr>
          <w:t>Equal Protection Clause</w:t>
        </w:r>
      </w:hyperlink>
      <w:r w:rsidR="00930C99" w:rsidRPr="00930C99">
        <w:rPr>
          <w:rFonts w:eastAsiaTheme="minorHAnsi"/>
          <w:lang w:val="en-US" w:eastAsia="en-US"/>
        </w:rPr>
        <w:t xml:space="preserve"> and </w:t>
      </w:r>
      <w:r w:rsidR="00930C99">
        <w:rPr>
          <w:rFonts w:eastAsiaTheme="minorHAnsi"/>
          <w:lang w:val="en-US" w:eastAsia="en-US"/>
        </w:rPr>
        <w:t xml:space="preserve">Title VI of </w:t>
      </w:r>
      <w:r w:rsidR="00930C99" w:rsidRPr="00930C99">
        <w:rPr>
          <w:rFonts w:eastAsiaTheme="minorHAnsi"/>
          <w:lang w:val="en-US" w:eastAsia="en-US"/>
        </w:rPr>
        <w:t>Title VI of the Civil Rights Act of 1964</w:t>
      </w:r>
      <w:r w:rsidR="00B7515F">
        <w:rPr>
          <w:rFonts w:eastAsiaTheme="minorHAnsi"/>
          <w:lang w:val="en-US" w:eastAsia="en-US"/>
        </w:rPr>
        <w:t xml:space="preserve"> </w:t>
      </w:r>
      <w:r w:rsidR="008840B9">
        <w:rPr>
          <w:rFonts w:eastAsiaTheme="minorHAnsi"/>
          <w:lang w:val="en-US" w:eastAsia="en-US"/>
        </w:rPr>
        <w:t>(</w:t>
      </w:r>
      <w:r w:rsidR="008840B9">
        <w:rPr>
          <w:color w:val="222222"/>
          <w:shd w:val="clear" w:color="auto" w:fill="FFFFFF"/>
        </w:rPr>
        <w:t xml:space="preserve">Patterson, </w:t>
      </w:r>
      <w:r w:rsidR="008840B9" w:rsidRPr="008840B9">
        <w:rPr>
          <w:color w:val="222222"/>
          <w:shd w:val="clear" w:color="auto" w:fill="FFFFFF"/>
        </w:rPr>
        <w:t>2013). </w:t>
      </w:r>
      <w:r w:rsidR="00930C99">
        <w:rPr>
          <w:rFonts w:eastAsiaTheme="minorHAnsi"/>
          <w:lang w:val="en-US" w:eastAsia="en-US"/>
        </w:rPr>
        <w:t xml:space="preserve">Supreme Court determined that the racial quotas used by the admission board were unconstitutional but the school could use affirmative action to accept more applicants from minority groups occasionally. </w:t>
      </w:r>
    </w:p>
    <w:p w:rsidR="00F0707B" w:rsidRPr="00501A66" w:rsidRDefault="00F0707B" w:rsidP="00501A66">
      <w:pPr>
        <w:pStyle w:val="NormalWeb"/>
        <w:numPr>
          <w:ilvl w:val="0"/>
          <w:numId w:val="4"/>
        </w:numPr>
        <w:shd w:val="clear" w:color="auto" w:fill="FFFFFF"/>
        <w:spacing w:before="0" w:beforeAutospacing="0" w:line="480" w:lineRule="auto"/>
        <w:rPr>
          <w:rFonts w:eastAsiaTheme="minorHAnsi"/>
          <w:lang w:val="en-US" w:eastAsia="en-US"/>
        </w:rPr>
      </w:pPr>
      <w:r w:rsidRPr="00501A66">
        <w:rPr>
          <w:rFonts w:eastAsiaTheme="minorHAnsi"/>
          <w:bCs/>
          <w:lang w:val="en-US" w:eastAsia="en-US"/>
        </w:rPr>
        <w:t>The case of Parents v. Seattle and Meredith v. Jefferson</w:t>
      </w:r>
    </w:p>
    <w:p w:rsidR="00F0707B" w:rsidRDefault="00501A66" w:rsidP="00F0707B">
      <w:pPr>
        <w:pStyle w:val="NormalWeb"/>
        <w:shd w:val="clear" w:color="auto" w:fill="FFFFFF"/>
        <w:spacing w:before="0" w:beforeAutospacing="0" w:line="480" w:lineRule="auto"/>
        <w:rPr>
          <w:rFonts w:eastAsiaTheme="minorHAnsi"/>
          <w:lang w:val="en-US" w:eastAsia="en-US"/>
        </w:rPr>
      </w:pPr>
      <w:r>
        <w:rPr>
          <w:rFonts w:eastAsiaTheme="minorHAnsi"/>
          <w:lang w:val="en-US" w:eastAsia="en-US"/>
        </w:rPr>
        <w:tab/>
        <w:t>In this</w:t>
      </w:r>
      <w:r w:rsidR="00F0707B" w:rsidRPr="00F0707B">
        <w:rPr>
          <w:rFonts w:eastAsiaTheme="minorHAnsi"/>
          <w:lang w:val="en-US" w:eastAsia="en-US"/>
        </w:rPr>
        <w:t xml:space="preserve"> Supreme Court</w:t>
      </w:r>
      <w:r>
        <w:rPr>
          <w:rFonts w:eastAsiaTheme="minorHAnsi"/>
          <w:lang w:val="en-US" w:eastAsia="en-US"/>
        </w:rPr>
        <w:t xml:space="preserve"> case, it was determined as unconstitutional to use race as a factor when admitting students to schools.</w:t>
      </w:r>
      <w:r w:rsidR="00F0707B" w:rsidRPr="00F0707B">
        <w:rPr>
          <w:rFonts w:eastAsiaTheme="minorHAnsi"/>
          <w:lang w:val="en-US" w:eastAsia="en-US"/>
        </w:rPr>
        <w:t xml:space="preserve"> </w:t>
      </w:r>
      <w:r w:rsidR="0034413E">
        <w:rPr>
          <w:rFonts w:eastAsiaTheme="minorHAnsi"/>
          <w:lang w:val="en-US" w:eastAsia="en-US"/>
        </w:rPr>
        <w:t xml:space="preserve">The case dealt a major blow to affirmative action which was then enjoying good will in Seattle. Prior to this ruling </w:t>
      </w:r>
      <w:r w:rsidR="00F0707B" w:rsidRPr="00F0707B">
        <w:rPr>
          <w:rFonts w:eastAsiaTheme="minorHAnsi"/>
          <w:lang w:val="en-US" w:eastAsia="en-US"/>
        </w:rPr>
        <w:t>Case, the Seattle District</w:t>
      </w:r>
      <w:r w:rsidR="0034413E">
        <w:rPr>
          <w:rFonts w:eastAsiaTheme="minorHAnsi"/>
          <w:lang w:val="en-US" w:eastAsia="en-US"/>
        </w:rPr>
        <w:t xml:space="preserve"> was racially classifying </w:t>
      </w:r>
      <w:r w:rsidR="0034413E" w:rsidRPr="00F0707B">
        <w:rPr>
          <w:rFonts w:eastAsiaTheme="minorHAnsi"/>
          <w:lang w:val="en-US" w:eastAsia="en-US"/>
        </w:rPr>
        <w:t>children</w:t>
      </w:r>
      <w:r w:rsidR="00F0707B" w:rsidRPr="00F0707B">
        <w:rPr>
          <w:rFonts w:eastAsiaTheme="minorHAnsi"/>
          <w:lang w:val="en-US" w:eastAsia="en-US"/>
        </w:rPr>
        <w:t xml:space="preserve"> as white or nonwhite </w:t>
      </w:r>
      <w:r w:rsidR="0034413E">
        <w:rPr>
          <w:rFonts w:eastAsiaTheme="minorHAnsi"/>
          <w:lang w:val="en-US" w:eastAsia="en-US"/>
        </w:rPr>
        <w:t xml:space="preserve"> when allocating high school admission slots. When students of a particular race over applied the slots into a particular high school, the race of the applying students would be used as the tiebreaker. </w:t>
      </w:r>
      <w:r w:rsidR="00026027">
        <w:rPr>
          <w:rFonts w:eastAsiaTheme="minorHAnsi"/>
          <w:lang w:val="en-US" w:eastAsia="en-US"/>
        </w:rPr>
        <w:t>Seattle was under no court obligation of implementing desegregation but due to segregation of housing patterns, schools would tend to show high segregation rates. In 2001, Seattle</w:t>
      </w:r>
      <w:r w:rsidR="00F0707B" w:rsidRPr="00F0707B">
        <w:rPr>
          <w:rFonts w:eastAsiaTheme="minorHAnsi"/>
          <w:lang w:val="en-US" w:eastAsia="en-US"/>
        </w:rPr>
        <w:t xml:space="preserve"> </w:t>
      </w:r>
      <w:r w:rsidR="00026027" w:rsidRPr="00F0707B">
        <w:rPr>
          <w:rFonts w:eastAsiaTheme="minorHAnsi"/>
          <w:lang w:val="en-US" w:eastAsia="en-US"/>
        </w:rPr>
        <w:t xml:space="preserve">district </w:t>
      </w:r>
      <w:r w:rsidR="00026027">
        <w:rPr>
          <w:rFonts w:eastAsiaTheme="minorHAnsi"/>
          <w:lang w:val="en-US" w:eastAsia="en-US"/>
        </w:rPr>
        <w:t>started implementing a plan that classified students submitting elementary school assignments or seeking transfer from a school as black or otherwise. This new</w:t>
      </w:r>
      <w:r w:rsidR="00F0707B" w:rsidRPr="00F0707B">
        <w:rPr>
          <w:rFonts w:eastAsiaTheme="minorHAnsi"/>
          <w:lang w:val="en-US" w:eastAsia="en-US"/>
        </w:rPr>
        <w:t xml:space="preserve"> plan </w:t>
      </w:r>
      <w:r w:rsidR="00026027">
        <w:rPr>
          <w:rFonts w:eastAsiaTheme="minorHAnsi"/>
          <w:lang w:val="en-US" w:eastAsia="en-US"/>
        </w:rPr>
        <w:t>mandated every s</w:t>
      </w:r>
      <w:r w:rsidR="00F0707B" w:rsidRPr="00F0707B">
        <w:rPr>
          <w:rFonts w:eastAsiaTheme="minorHAnsi"/>
          <w:lang w:val="en-US" w:eastAsia="en-US"/>
        </w:rPr>
        <w:t xml:space="preserve">chool </w:t>
      </w:r>
      <w:r w:rsidR="00026027">
        <w:rPr>
          <w:rFonts w:eastAsiaTheme="minorHAnsi"/>
          <w:lang w:val="en-US" w:eastAsia="en-US"/>
        </w:rPr>
        <w:t xml:space="preserve">in the district </w:t>
      </w:r>
      <w:r w:rsidR="00F0707B" w:rsidRPr="00F0707B">
        <w:rPr>
          <w:rFonts w:eastAsiaTheme="minorHAnsi"/>
          <w:lang w:val="en-US" w:eastAsia="en-US"/>
        </w:rPr>
        <w:t xml:space="preserve">to </w:t>
      </w:r>
      <w:r w:rsidR="00026027">
        <w:rPr>
          <w:rFonts w:eastAsiaTheme="minorHAnsi"/>
          <w:lang w:val="en-US" w:eastAsia="en-US"/>
        </w:rPr>
        <w:t>try to maintain a 15% to 50% Black student’s entry</w:t>
      </w:r>
      <w:r w:rsidR="00B7515F">
        <w:rPr>
          <w:rFonts w:eastAsiaTheme="minorHAnsi"/>
          <w:lang w:val="en-US" w:eastAsia="en-US"/>
        </w:rPr>
        <w:t xml:space="preserve"> </w:t>
      </w:r>
      <w:r w:rsidR="008840B9">
        <w:rPr>
          <w:rFonts w:eastAsiaTheme="minorHAnsi"/>
          <w:lang w:val="en-US" w:eastAsia="en-US"/>
        </w:rPr>
        <w:t>(</w:t>
      </w:r>
      <w:r w:rsidR="008840B9">
        <w:rPr>
          <w:color w:val="222222"/>
          <w:shd w:val="clear" w:color="auto" w:fill="FFFFFF"/>
        </w:rPr>
        <w:t xml:space="preserve">Patterson, </w:t>
      </w:r>
      <w:r w:rsidR="008840B9" w:rsidRPr="008840B9">
        <w:rPr>
          <w:color w:val="222222"/>
          <w:shd w:val="clear" w:color="auto" w:fill="FFFFFF"/>
        </w:rPr>
        <w:t>2013). </w:t>
      </w:r>
      <w:r w:rsidR="00026027">
        <w:rPr>
          <w:rFonts w:eastAsiaTheme="minorHAnsi"/>
          <w:lang w:val="en-US" w:eastAsia="en-US"/>
        </w:rPr>
        <w:t xml:space="preserve">This decision was successfully challenges by a mother </w:t>
      </w:r>
      <w:r w:rsidR="00026027">
        <w:rPr>
          <w:rFonts w:eastAsiaTheme="minorHAnsi"/>
          <w:lang w:val="en-US" w:eastAsia="en-US"/>
        </w:rPr>
        <w:lastRenderedPageBreak/>
        <w:t xml:space="preserve">of student; Joshua from Jefferson County with Supreme Court ruling that admission of students based on their race was a violation of </w:t>
      </w:r>
      <w:r w:rsidR="00026027" w:rsidRPr="00F0707B">
        <w:rPr>
          <w:rFonts w:eastAsiaTheme="minorHAnsi"/>
          <w:lang w:val="en-US" w:eastAsia="en-US"/>
        </w:rPr>
        <w:t>the Fourteenth Amendment’s equal protection guarantee.</w:t>
      </w:r>
    </w:p>
    <w:p w:rsidR="00B22BF4" w:rsidRPr="00F0707B" w:rsidRDefault="00B22BF4" w:rsidP="00F0707B">
      <w:pPr>
        <w:pStyle w:val="NormalWeb"/>
        <w:shd w:val="clear" w:color="auto" w:fill="FFFFFF"/>
        <w:spacing w:before="0" w:beforeAutospacing="0" w:line="480" w:lineRule="auto"/>
        <w:rPr>
          <w:rFonts w:eastAsiaTheme="minorHAnsi"/>
          <w:lang w:val="en-US" w:eastAsia="en-US"/>
        </w:rPr>
      </w:pPr>
      <w:r>
        <w:rPr>
          <w:rFonts w:eastAsiaTheme="minorHAnsi"/>
          <w:lang w:val="en-US" w:eastAsia="en-US"/>
        </w:rPr>
        <w:t>My Opinion towards Affirmative Action</w:t>
      </w:r>
    </w:p>
    <w:p w:rsidR="00B22BF4" w:rsidRPr="000E02D8" w:rsidRDefault="00B22BF4" w:rsidP="00B22BF4">
      <w:pPr>
        <w:spacing w:line="480" w:lineRule="auto"/>
        <w:ind w:firstLine="720"/>
        <w:rPr>
          <w:rFonts w:ascii="Times New Roman" w:hAnsi="Times New Roman" w:cs="Times New Roman"/>
          <w:sz w:val="24"/>
          <w:szCs w:val="24"/>
        </w:rPr>
      </w:pPr>
      <w:r>
        <w:rPr>
          <w:rFonts w:ascii="Times New Roman" w:hAnsi="Times New Roman" w:cs="Times New Roman"/>
          <w:sz w:val="24"/>
          <w:szCs w:val="24"/>
        </w:rPr>
        <w:t>I feel that a</w:t>
      </w:r>
      <w:r w:rsidRPr="000E02D8">
        <w:rPr>
          <w:rFonts w:ascii="Times New Roman" w:hAnsi="Times New Roman" w:cs="Times New Roman"/>
          <w:sz w:val="24"/>
          <w:szCs w:val="24"/>
        </w:rPr>
        <w:t xml:space="preserve">ffirmative action </w:t>
      </w:r>
      <w:r>
        <w:rPr>
          <w:rFonts w:ascii="Times New Roman" w:hAnsi="Times New Roman" w:cs="Times New Roman"/>
          <w:sz w:val="24"/>
          <w:szCs w:val="24"/>
        </w:rPr>
        <w:t>has evolved in a manner that limits flexibility of social systems such as schools and workplaces. Since segregation is not as rampant as it were when the affirmative action was first implemented, presently it creates a diversity dilemma</w:t>
      </w:r>
      <w:r w:rsidRPr="000E02D8">
        <w:rPr>
          <w:rFonts w:ascii="Times New Roman" w:hAnsi="Times New Roman" w:cs="Times New Roman"/>
          <w:sz w:val="24"/>
          <w:szCs w:val="24"/>
        </w:rPr>
        <w:t xml:space="preserve"> </w:t>
      </w:r>
      <w:r>
        <w:rPr>
          <w:rFonts w:ascii="Times New Roman" w:hAnsi="Times New Roman" w:cs="Times New Roman"/>
          <w:sz w:val="24"/>
          <w:szCs w:val="24"/>
        </w:rPr>
        <w:t xml:space="preserve">that it was </w:t>
      </w:r>
      <w:r w:rsidRPr="000E02D8">
        <w:rPr>
          <w:rFonts w:ascii="Times New Roman" w:hAnsi="Times New Roman" w:cs="Times New Roman"/>
          <w:sz w:val="24"/>
          <w:szCs w:val="24"/>
        </w:rPr>
        <w:t>intended to correct</w:t>
      </w:r>
      <w:r>
        <w:rPr>
          <w:rFonts w:ascii="Times New Roman" w:hAnsi="Times New Roman" w:cs="Times New Roman"/>
          <w:sz w:val="24"/>
          <w:szCs w:val="24"/>
        </w:rPr>
        <w:t xml:space="preserve"> in its conception. The policy has disadvantaged</w:t>
      </w:r>
      <w:r w:rsidRPr="000E02D8">
        <w:rPr>
          <w:rFonts w:ascii="Times New Roman" w:hAnsi="Times New Roman" w:cs="Times New Roman"/>
          <w:sz w:val="24"/>
          <w:szCs w:val="24"/>
        </w:rPr>
        <w:t xml:space="preserve"> the white student</w:t>
      </w:r>
      <w:r>
        <w:rPr>
          <w:rFonts w:ascii="Times New Roman" w:hAnsi="Times New Roman" w:cs="Times New Roman"/>
          <w:sz w:val="24"/>
          <w:szCs w:val="24"/>
        </w:rPr>
        <w:t>s and</w:t>
      </w:r>
      <w:r w:rsidRPr="000E02D8">
        <w:rPr>
          <w:rFonts w:ascii="Times New Roman" w:hAnsi="Times New Roman" w:cs="Times New Roman"/>
          <w:sz w:val="24"/>
          <w:szCs w:val="24"/>
        </w:rPr>
        <w:t xml:space="preserve"> workers who </w:t>
      </w:r>
      <w:r>
        <w:rPr>
          <w:rFonts w:ascii="Times New Roman" w:hAnsi="Times New Roman" w:cs="Times New Roman"/>
          <w:sz w:val="24"/>
          <w:szCs w:val="24"/>
        </w:rPr>
        <w:t>currently not protected in its category</w:t>
      </w:r>
      <w:r w:rsidRPr="000E02D8">
        <w:rPr>
          <w:rFonts w:ascii="Times New Roman" w:hAnsi="Times New Roman" w:cs="Times New Roman"/>
          <w:sz w:val="24"/>
          <w:szCs w:val="24"/>
        </w:rPr>
        <w:t xml:space="preserve"> of</w:t>
      </w:r>
      <w:r>
        <w:rPr>
          <w:rFonts w:ascii="Times New Roman" w:hAnsi="Times New Roman" w:cs="Times New Roman"/>
          <w:sz w:val="24"/>
          <w:szCs w:val="24"/>
        </w:rPr>
        <w:t xml:space="preserve"> interest. The racial segregation practices that necessitated the development and implementation of an</w:t>
      </w:r>
      <w:r w:rsidRPr="000E02D8">
        <w:rPr>
          <w:rFonts w:ascii="Times New Roman" w:hAnsi="Times New Roman" w:cs="Times New Roman"/>
          <w:sz w:val="24"/>
          <w:szCs w:val="24"/>
        </w:rPr>
        <w:t xml:space="preserve"> affirmative action are </w:t>
      </w:r>
      <w:r>
        <w:rPr>
          <w:rFonts w:ascii="Times New Roman" w:hAnsi="Times New Roman" w:cs="Times New Roman"/>
          <w:sz w:val="24"/>
          <w:szCs w:val="24"/>
        </w:rPr>
        <w:t xml:space="preserve">not present today. New set of practices and </w:t>
      </w:r>
      <w:r w:rsidR="00BD0BF0">
        <w:rPr>
          <w:rFonts w:ascii="Times New Roman" w:hAnsi="Times New Roman" w:cs="Times New Roman"/>
          <w:sz w:val="24"/>
          <w:szCs w:val="24"/>
        </w:rPr>
        <w:t xml:space="preserve">national cohesion policies have </w:t>
      </w:r>
      <w:r w:rsidRPr="000E02D8">
        <w:rPr>
          <w:rFonts w:ascii="Times New Roman" w:hAnsi="Times New Roman" w:cs="Times New Roman"/>
          <w:sz w:val="24"/>
          <w:szCs w:val="24"/>
        </w:rPr>
        <w:t xml:space="preserve">replaced </w:t>
      </w:r>
      <w:r w:rsidR="00BD0BF0">
        <w:rPr>
          <w:rFonts w:ascii="Times New Roman" w:hAnsi="Times New Roman" w:cs="Times New Roman"/>
          <w:sz w:val="24"/>
          <w:szCs w:val="24"/>
        </w:rPr>
        <w:t>the old segregation</w:t>
      </w:r>
      <w:r w:rsidRPr="000E02D8">
        <w:rPr>
          <w:rFonts w:ascii="Times New Roman" w:hAnsi="Times New Roman" w:cs="Times New Roman"/>
          <w:sz w:val="24"/>
          <w:szCs w:val="24"/>
        </w:rPr>
        <w:t xml:space="preserve"> problems </w:t>
      </w:r>
      <w:r w:rsidR="00BD0BF0">
        <w:rPr>
          <w:rFonts w:ascii="Times New Roman" w:hAnsi="Times New Roman" w:cs="Times New Roman"/>
          <w:sz w:val="24"/>
          <w:szCs w:val="24"/>
        </w:rPr>
        <w:t>and current racism concerns requires</w:t>
      </w:r>
      <w:r w:rsidRPr="000E02D8">
        <w:rPr>
          <w:rFonts w:ascii="Times New Roman" w:hAnsi="Times New Roman" w:cs="Times New Roman"/>
          <w:sz w:val="24"/>
          <w:szCs w:val="24"/>
        </w:rPr>
        <w:t xml:space="preserve"> a different solution. </w:t>
      </w:r>
      <w:r w:rsidR="00BD0BF0">
        <w:rPr>
          <w:rFonts w:ascii="Times New Roman" w:hAnsi="Times New Roman" w:cs="Times New Roman"/>
          <w:sz w:val="24"/>
          <w:szCs w:val="24"/>
        </w:rPr>
        <w:t xml:space="preserve">To ensure even the white students and workers enjoy </w:t>
      </w:r>
      <w:r w:rsidR="00BD0BF0" w:rsidRPr="00F0707B">
        <w:rPr>
          <w:rFonts w:ascii="Times New Roman" w:hAnsi="Times New Roman" w:cs="Times New Roman"/>
        </w:rPr>
        <w:t>Fourteenth Amendment’s equal protection guarantee</w:t>
      </w:r>
      <w:r w:rsidR="00BD0BF0">
        <w:rPr>
          <w:rFonts w:ascii="Times New Roman" w:hAnsi="Times New Roman" w:cs="Times New Roman"/>
          <w:sz w:val="24"/>
          <w:szCs w:val="24"/>
        </w:rPr>
        <w:t>, the a</w:t>
      </w:r>
      <w:r w:rsidRPr="000E02D8">
        <w:rPr>
          <w:rFonts w:ascii="Times New Roman" w:hAnsi="Times New Roman" w:cs="Times New Roman"/>
          <w:sz w:val="24"/>
          <w:szCs w:val="24"/>
        </w:rPr>
        <w:t xml:space="preserve">ffirmative action </w:t>
      </w:r>
      <w:r w:rsidR="00BD0BF0">
        <w:rPr>
          <w:rFonts w:ascii="Times New Roman" w:hAnsi="Times New Roman" w:cs="Times New Roman"/>
          <w:sz w:val="24"/>
          <w:szCs w:val="24"/>
        </w:rPr>
        <w:t xml:space="preserve">requires to be immediately </w:t>
      </w:r>
      <w:r w:rsidRPr="000E02D8">
        <w:rPr>
          <w:rFonts w:ascii="Times New Roman" w:hAnsi="Times New Roman" w:cs="Times New Roman"/>
          <w:sz w:val="24"/>
          <w:szCs w:val="24"/>
        </w:rPr>
        <w:t xml:space="preserve">replaced with a </w:t>
      </w:r>
      <w:r w:rsidR="00BD0BF0">
        <w:rPr>
          <w:rFonts w:ascii="Times New Roman" w:hAnsi="Times New Roman" w:cs="Times New Roman"/>
          <w:sz w:val="24"/>
          <w:szCs w:val="24"/>
        </w:rPr>
        <w:t>new policy that does not classify American citizens based on their</w:t>
      </w:r>
      <w:r w:rsidRPr="000E02D8">
        <w:rPr>
          <w:rFonts w:ascii="Times New Roman" w:hAnsi="Times New Roman" w:cs="Times New Roman"/>
          <w:sz w:val="24"/>
          <w:szCs w:val="24"/>
        </w:rPr>
        <w:t xml:space="preserve"> racial or ethnic background. </w:t>
      </w:r>
    </w:p>
    <w:p w:rsidR="00F0707B" w:rsidRPr="00F0707B" w:rsidRDefault="00F0707B" w:rsidP="00F0707B">
      <w:pPr>
        <w:pStyle w:val="Heading3"/>
        <w:shd w:val="clear" w:color="auto" w:fill="FFFFFF"/>
        <w:spacing w:before="0" w:beforeAutospacing="0" w:line="480" w:lineRule="auto"/>
        <w:rPr>
          <w:rFonts w:eastAsiaTheme="minorHAnsi"/>
          <w:b w:val="0"/>
          <w:bCs w:val="0"/>
          <w:sz w:val="24"/>
          <w:szCs w:val="24"/>
          <w:lang w:val="en-US" w:eastAsia="en-US"/>
        </w:rPr>
      </w:pPr>
      <w:r w:rsidRPr="00F0707B">
        <w:rPr>
          <w:rFonts w:eastAsiaTheme="minorHAnsi"/>
          <w:b w:val="0"/>
          <w:bCs w:val="0"/>
          <w:sz w:val="24"/>
          <w:szCs w:val="24"/>
          <w:lang w:val="en-US" w:eastAsia="en-US"/>
        </w:rPr>
        <w:t>Conclusion</w:t>
      </w:r>
    </w:p>
    <w:p w:rsidR="00F0707B" w:rsidRPr="00F0707B" w:rsidRDefault="000263B6" w:rsidP="00F0707B">
      <w:pPr>
        <w:pStyle w:val="NormalWeb"/>
        <w:shd w:val="clear" w:color="auto" w:fill="FFFFFF"/>
        <w:spacing w:before="0" w:beforeAutospacing="0" w:line="480" w:lineRule="auto"/>
        <w:rPr>
          <w:rFonts w:eastAsiaTheme="minorHAnsi"/>
          <w:lang w:val="en-US" w:eastAsia="en-US"/>
        </w:rPr>
      </w:pPr>
      <w:r>
        <w:rPr>
          <w:rFonts w:eastAsiaTheme="minorHAnsi"/>
          <w:lang w:val="en-US" w:eastAsia="en-US"/>
        </w:rPr>
        <w:tab/>
      </w:r>
      <w:r w:rsidR="00F0707B" w:rsidRPr="00F0707B">
        <w:rPr>
          <w:rFonts w:eastAsiaTheme="minorHAnsi"/>
          <w:lang w:val="en-US" w:eastAsia="en-US"/>
        </w:rPr>
        <w:t xml:space="preserve">This </w:t>
      </w:r>
      <w:r w:rsidR="00BD0BF0">
        <w:rPr>
          <w:rFonts w:eastAsiaTheme="minorHAnsi"/>
          <w:lang w:val="en-US" w:eastAsia="en-US"/>
        </w:rPr>
        <w:t xml:space="preserve">essay has demonstrated a </w:t>
      </w:r>
      <w:r w:rsidR="00F0707B" w:rsidRPr="00F0707B">
        <w:rPr>
          <w:rFonts w:eastAsiaTheme="minorHAnsi"/>
          <w:lang w:val="en-US" w:eastAsia="en-US"/>
        </w:rPr>
        <w:t xml:space="preserve">drop in the </w:t>
      </w:r>
      <w:r w:rsidR="00BD0BF0">
        <w:rPr>
          <w:rFonts w:eastAsiaTheme="minorHAnsi"/>
          <w:lang w:val="en-US" w:eastAsia="en-US"/>
        </w:rPr>
        <w:t xml:space="preserve">preference </w:t>
      </w:r>
      <w:r w:rsidR="00F0707B" w:rsidRPr="00F0707B">
        <w:rPr>
          <w:rFonts w:eastAsiaTheme="minorHAnsi"/>
          <w:lang w:val="en-US" w:eastAsia="en-US"/>
        </w:rPr>
        <w:t>of affirmative action in</w:t>
      </w:r>
      <w:r w:rsidR="00BD0BF0">
        <w:rPr>
          <w:rFonts w:eastAsiaTheme="minorHAnsi"/>
          <w:lang w:val="en-US" w:eastAsia="en-US"/>
        </w:rPr>
        <w:t xml:space="preserve"> modern USA</w:t>
      </w:r>
      <w:r w:rsidR="00F0707B" w:rsidRPr="00F0707B">
        <w:rPr>
          <w:rFonts w:eastAsiaTheme="minorHAnsi"/>
          <w:lang w:val="en-US" w:eastAsia="en-US"/>
        </w:rPr>
        <w:t xml:space="preserve">. Recent </w:t>
      </w:r>
      <w:r w:rsidR="00BD0BF0">
        <w:rPr>
          <w:rFonts w:eastAsiaTheme="minorHAnsi"/>
          <w:lang w:val="en-US" w:eastAsia="en-US"/>
        </w:rPr>
        <w:t>court</w:t>
      </w:r>
      <w:r w:rsidR="00F0707B" w:rsidRPr="00F0707B">
        <w:rPr>
          <w:rFonts w:eastAsiaTheme="minorHAnsi"/>
          <w:lang w:val="en-US" w:eastAsia="en-US"/>
        </w:rPr>
        <w:t xml:space="preserve"> rulings have </w:t>
      </w:r>
      <w:r w:rsidR="00BD0BF0">
        <w:rPr>
          <w:rFonts w:eastAsiaTheme="minorHAnsi"/>
          <w:lang w:val="en-US" w:eastAsia="en-US"/>
        </w:rPr>
        <w:t xml:space="preserve">shown that the current </w:t>
      </w:r>
      <w:r w:rsidR="00F0707B" w:rsidRPr="00F0707B">
        <w:rPr>
          <w:rFonts w:eastAsiaTheme="minorHAnsi"/>
          <w:lang w:val="en-US" w:eastAsia="en-US"/>
        </w:rPr>
        <w:t xml:space="preserve">affirmative action </w:t>
      </w:r>
      <w:r w:rsidR="00BD0BF0">
        <w:rPr>
          <w:rFonts w:eastAsiaTheme="minorHAnsi"/>
          <w:lang w:val="en-US" w:eastAsia="en-US"/>
        </w:rPr>
        <w:t xml:space="preserve">plans should be abandoned. The essay does not imply that </w:t>
      </w:r>
      <w:r w:rsidR="00F0707B" w:rsidRPr="00F0707B">
        <w:rPr>
          <w:rFonts w:eastAsiaTheme="minorHAnsi"/>
          <w:lang w:val="en-US" w:eastAsia="en-US"/>
        </w:rPr>
        <w:t xml:space="preserve">antidiscrimination </w:t>
      </w:r>
      <w:r w:rsidR="00BD0BF0">
        <w:rPr>
          <w:rFonts w:eastAsiaTheme="minorHAnsi"/>
          <w:lang w:val="en-US" w:eastAsia="en-US"/>
        </w:rPr>
        <w:t xml:space="preserve">practices </w:t>
      </w:r>
      <w:r w:rsidR="00F0707B" w:rsidRPr="00F0707B">
        <w:rPr>
          <w:rFonts w:eastAsiaTheme="minorHAnsi"/>
          <w:lang w:val="en-US" w:eastAsia="en-US"/>
        </w:rPr>
        <w:t>and equal opportunities</w:t>
      </w:r>
      <w:r w:rsidR="00BD0BF0">
        <w:rPr>
          <w:rFonts w:eastAsiaTheme="minorHAnsi"/>
          <w:lang w:val="en-US" w:eastAsia="en-US"/>
        </w:rPr>
        <w:t xml:space="preserve"> goals among all have been achieved in modern USA or that they should be abandoned. </w:t>
      </w:r>
      <w:r w:rsidR="00F0707B" w:rsidRPr="00F0707B">
        <w:rPr>
          <w:rFonts w:eastAsiaTheme="minorHAnsi"/>
          <w:lang w:val="en-US" w:eastAsia="en-US"/>
        </w:rPr>
        <w:t xml:space="preserve">Instead, </w:t>
      </w:r>
      <w:r w:rsidR="00BD0BF0">
        <w:rPr>
          <w:rFonts w:eastAsiaTheme="minorHAnsi"/>
          <w:lang w:val="en-US" w:eastAsia="en-US"/>
        </w:rPr>
        <w:t xml:space="preserve">the essay seeks to ensure that every citizen enjoys </w:t>
      </w:r>
      <w:r w:rsidR="00BD0BF0" w:rsidRPr="00F0707B">
        <w:rPr>
          <w:rFonts w:eastAsiaTheme="minorHAnsi"/>
          <w:lang w:val="en-US" w:eastAsia="en-US"/>
        </w:rPr>
        <w:t xml:space="preserve">Fourteenth Amendment’s equal protection guarantee </w:t>
      </w:r>
      <w:r w:rsidR="00BD0BF0">
        <w:rPr>
          <w:rFonts w:eastAsiaTheme="minorHAnsi"/>
          <w:lang w:val="en-US" w:eastAsia="en-US"/>
        </w:rPr>
        <w:t xml:space="preserve">without taking into account their racial background. </w:t>
      </w:r>
    </w:p>
    <w:p w:rsidR="00D55A31" w:rsidRDefault="00B7515F" w:rsidP="00B7515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840B9" w:rsidRPr="008840B9" w:rsidRDefault="008840B9" w:rsidP="008840B9">
      <w:pPr>
        <w:spacing w:line="480" w:lineRule="auto"/>
        <w:rPr>
          <w:rFonts w:ascii="Times New Roman" w:hAnsi="Times New Roman" w:cs="Times New Roman"/>
          <w:sz w:val="24"/>
          <w:szCs w:val="24"/>
        </w:rPr>
      </w:pPr>
      <w:r w:rsidRPr="008840B9">
        <w:rPr>
          <w:rFonts w:ascii="Times New Roman" w:hAnsi="Times New Roman" w:cs="Times New Roman"/>
          <w:color w:val="222222"/>
          <w:sz w:val="24"/>
          <w:szCs w:val="24"/>
          <w:shd w:val="clear" w:color="auto" w:fill="FFFFFF"/>
        </w:rPr>
        <w:t>Patterson, T. (2013). </w:t>
      </w:r>
      <w:r w:rsidRPr="008840B9">
        <w:rPr>
          <w:rFonts w:ascii="Times New Roman" w:hAnsi="Times New Roman" w:cs="Times New Roman"/>
          <w:i/>
          <w:iCs/>
          <w:color w:val="222222"/>
          <w:sz w:val="24"/>
          <w:szCs w:val="24"/>
          <w:shd w:val="clear" w:color="auto" w:fill="FFFFFF"/>
        </w:rPr>
        <w:t>We the people</w:t>
      </w:r>
      <w:r w:rsidRPr="008840B9">
        <w:rPr>
          <w:rFonts w:ascii="Times New Roman" w:hAnsi="Times New Roman" w:cs="Times New Roman"/>
          <w:color w:val="222222"/>
          <w:sz w:val="24"/>
          <w:szCs w:val="24"/>
          <w:shd w:val="clear" w:color="auto" w:fill="FFFFFF"/>
        </w:rPr>
        <w:t>. McGraw-Hill Higher Education</w:t>
      </w:r>
      <w:r w:rsidRPr="008840B9">
        <w:rPr>
          <w:rFonts w:ascii="Times New Roman" w:hAnsi="Times New Roman" w:cs="Times New Roman"/>
          <w:color w:val="222222"/>
          <w:sz w:val="24"/>
          <w:szCs w:val="24"/>
          <w:shd w:val="clear" w:color="auto" w:fill="FFFFFF"/>
        </w:rPr>
        <w:t>.</w:t>
      </w:r>
      <w:r w:rsidR="00B7515F" w:rsidRPr="008840B9">
        <w:rPr>
          <w:rFonts w:ascii="Times New Roman" w:hAnsi="Times New Roman" w:cs="Times New Roman"/>
          <w:color w:val="222222"/>
          <w:sz w:val="24"/>
          <w:szCs w:val="24"/>
          <w:shd w:val="clear" w:color="auto" w:fill="FFFFFF"/>
        </w:rPr>
        <w:t xml:space="preserve"> </w:t>
      </w:r>
    </w:p>
    <w:p w:rsidR="00B7515F" w:rsidRPr="00B7515F" w:rsidRDefault="00B7515F" w:rsidP="00C23CD7">
      <w:pPr>
        <w:spacing w:line="480" w:lineRule="auto"/>
        <w:rPr>
          <w:rFonts w:ascii="Times New Roman" w:hAnsi="Times New Roman" w:cs="Times New Roman"/>
          <w:sz w:val="24"/>
          <w:szCs w:val="24"/>
        </w:rPr>
      </w:pPr>
      <w:bookmarkStart w:id="0" w:name="_GoBack"/>
      <w:bookmarkEnd w:id="0"/>
    </w:p>
    <w:sectPr w:rsidR="00B7515F" w:rsidRPr="00B7515F" w:rsidSect="00BD676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55C4" w:rsidRDefault="000655C4" w:rsidP="00BD676E">
      <w:pPr>
        <w:spacing w:after="0" w:line="240" w:lineRule="auto"/>
      </w:pPr>
      <w:r>
        <w:separator/>
      </w:r>
    </w:p>
  </w:endnote>
  <w:endnote w:type="continuationSeparator" w:id="0">
    <w:p w:rsidR="000655C4" w:rsidRDefault="000655C4"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55C4" w:rsidRDefault="000655C4" w:rsidP="00BD676E">
      <w:pPr>
        <w:spacing w:after="0" w:line="240" w:lineRule="auto"/>
      </w:pPr>
      <w:r>
        <w:separator/>
      </w:r>
    </w:p>
  </w:footnote>
  <w:footnote w:type="continuationSeparator" w:id="0">
    <w:p w:rsidR="000655C4" w:rsidRDefault="000655C4"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8840B9">
          <w:rPr>
            <w:rFonts w:ascii="Times New Roman" w:hAnsi="Times New Roman" w:cs="Times New Roman"/>
            <w:noProof/>
            <w:sz w:val="24"/>
            <w:szCs w:val="24"/>
          </w:rPr>
          <w:t>6</w:t>
        </w:r>
        <w:r w:rsidRPr="00BD676E">
          <w:rPr>
            <w:rFonts w:ascii="Times New Roman" w:hAnsi="Times New Roman" w:cs="Times New Roman"/>
            <w:sz w:val="24"/>
            <w:szCs w:val="24"/>
          </w:rPr>
          <w:fldChar w:fldCharType="end"/>
        </w:r>
      </w:p>
    </w:sdtContent>
  </w:sdt>
  <w:p w:rsidR="00BD676E" w:rsidRPr="00BD676E" w:rsidRDefault="00B7515F">
    <w:pPr>
      <w:pStyle w:val="Header"/>
      <w:rPr>
        <w:rFonts w:ascii="Times New Roman" w:hAnsi="Times New Roman" w:cs="Times New Roman"/>
        <w:sz w:val="24"/>
        <w:szCs w:val="24"/>
      </w:rPr>
    </w:pPr>
    <w:r>
      <w:rPr>
        <w:rFonts w:ascii="Times New Roman" w:hAnsi="Times New Roman" w:cs="Times New Roman"/>
        <w:sz w:val="24"/>
        <w:szCs w:val="24"/>
      </w:rPr>
      <w:t>Affirmative Action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8840B9">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E600B8">
      <w:rPr>
        <w:rFonts w:ascii="Times New Roman" w:hAnsi="Times New Roman" w:cs="Times New Roman"/>
        <w:sz w:val="24"/>
        <w:szCs w:val="24"/>
      </w:rPr>
      <w:t>AFFIRMATIVE ACTION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A635C"/>
    <w:multiLevelType w:val="hybridMultilevel"/>
    <w:tmpl w:val="0D42FA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A074DA"/>
    <w:multiLevelType w:val="multilevel"/>
    <w:tmpl w:val="365830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30C5649"/>
    <w:multiLevelType w:val="multilevel"/>
    <w:tmpl w:val="0AAE2B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BF70490"/>
    <w:multiLevelType w:val="hybridMultilevel"/>
    <w:tmpl w:val="3AAC48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26027"/>
    <w:rsid w:val="000263B6"/>
    <w:rsid w:val="0004601F"/>
    <w:rsid w:val="000655C4"/>
    <w:rsid w:val="000B66D0"/>
    <w:rsid w:val="000E02D8"/>
    <w:rsid w:val="000E0DC4"/>
    <w:rsid w:val="00120C40"/>
    <w:rsid w:val="001618DF"/>
    <w:rsid w:val="00175BBD"/>
    <w:rsid w:val="001A126B"/>
    <w:rsid w:val="001A494D"/>
    <w:rsid w:val="001D5FFD"/>
    <w:rsid w:val="001E79EF"/>
    <w:rsid w:val="00250755"/>
    <w:rsid w:val="00252923"/>
    <w:rsid w:val="0027665C"/>
    <w:rsid w:val="00296374"/>
    <w:rsid w:val="00297972"/>
    <w:rsid w:val="002B53E1"/>
    <w:rsid w:val="002E2AC4"/>
    <w:rsid w:val="00314500"/>
    <w:rsid w:val="0034413E"/>
    <w:rsid w:val="003E0B1F"/>
    <w:rsid w:val="0041252C"/>
    <w:rsid w:val="00417E42"/>
    <w:rsid w:val="00435425"/>
    <w:rsid w:val="004E7FE6"/>
    <w:rsid w:val="00501A66"/>
    <w:rsid w:val="00514C16"/>
    <w:rsid w:val="005602F1"/>
    <w:rsid w:val="005B7B67"/>
    <w:rsid w:val="00624B76"/>
    <w:rsid w:val="006257F9"/>
    <w:rsid w:val="00673CFB"/>
    <w:rsid w:val="0069429C"/>
    <w:rsid w:val="006A466C"/>
    <w:rsid w:val="006B000C"/>
    <w:rsid w:val="006B3F24"/>
    <w:rsid w:val="006C3904"/>
    <w:rsid w:val="006E548B"/>
    <w:rsid w:val="00711315"/>
    <w:rsid w:val="007555B3"/>
    <w:rsid w:val="007F2306"/>
    <w:rsid w:val="00841A6D"/>
    <w:rsid w:val="00844D0E"/>
    <w:rsid w:val="008840B9"/>
    <w:rsid w:val="008A77FD"/>
    <w:rsid w:val="00900526"/>
    <w:rsid w:val="00907FC5"/>
    <w:rsid w:val="00930C99"/>
    <w:rsid w:val="009576E0"/>
    <w:rsid w:val="00973572"/>
    <w:rsid w:val="00974C1A"/>
    <w:rsid w:val="009938D4"/>
    <w:rsid w:val="009C7FF8"/>
    <w:rsid w:val="00A04192"/>
    <w:rsid w:val="00A059A9"/>
    <w:rsid w:val="00A319B5"/>
    <w:rsid w:val="00A33E10"/>
    <w:rsid w:val="00A61014"/>
    <w:rsid w:val="00A728C0"/>
    <w:rsid w:val="00AA71C5"/>
    <w:rsid w:val="00AB4734"/>
    <w:rsid w:val="00AF360F"/>
    <w:rsid w:val="00AF3A5C"/>
    <w:rsid w:val="00B14E3E"/>
    <w:rsid w:val="00B22BF4"/>
    <w:rsid w:val="00B62BBD"/>
    <w:rsid w:val="00B7515F"/>
    <w:rsid w:val="00B8077A"/>
    <w:rsid w:val="00BD0BF0"/>
    <w:rsid w:val="00BD5732"/>
    <w:rsid w:val="00BD676E"/>
    <w:rsid w:val="00C2289E"/>
    <w:rsid w:val="00C23CD7"/>
    <w:rsid w:val="00C25799"/>
    <w:rsid w:val="00CC5F7C"/>
    <w:rsid w:val="00CD4EFB"/>
    <w:rsid w:val="00D30072"/>
    <w:rsid w:val="00D331D7"/>
    <w:rsid w:val="00D55A31"/>
    <w:rsid w:val="00D60F6E"/>
    <w:rsid w:val="00DB1CA3"/>
    <w:rsid w:val="00DB2777"/>
    <w:rsid w:val="00DC24F3"/>
    <w:rsid w:val="00DC459D"/>
    <w:rsid w:val="00DC5492"/>
    <w:rsid w:val="00DC64C8"/>
    <w:rsid w:val="00E01F59"/>
    <w:rsid w:val="00E04E23"/>
    <w:rsid w:val="00E21AA6"/>
    <w:rsid w:val="00E600B8"/>
    <w:rsid w:val="00EB3448"/>
    <w:rsid w:val="00EB4EB0"/>
    <w:rsid w:val="00EC5F73"/>
    <w:rsid w:val="00ED3CF4"/>
    <w:rsid w:val="00EE11B5"/>
    <w:rsid w:val="00F0707B"/>
    <w:rsid w:val="00F222D6"/>
    <w:rsid w:val="00F46171"/>
    <w:rsid w:val="00F745A6"/>
    <w:rsid w:val="00F84242"/>
    <w:rsid w:val="00F9344B"/>
    <w:rsid w:val="00FB0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paragraph" w:styleId="Heading1">
    <w:name w:val="heading 1"/>
    <w:basedOn w:val="Normal"/>
    <w:next w:val="Normal"/>
    <w:link w:val="Heading1Char"/>
    <w:uiPriority w:val="9"/>
    <w:qFormat/>
    <w:rsid w:val="00F0707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0E02D8"/>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paragraph" w:styleId="Heading3">
    <w:name w:val="heading 3"/>
    <w:basedOn w:val="Normal"/>
    <w:link w:val="Heading3Char"/>
    <w:uiPriority w:val="9"/>
    <w:qFormat/>
    <w:rsid w:val="000E02D8"/>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character" w:customStyle="1" w:styleId="Heading2Char">
    <w:name w:val="Heading 2 Char"/>
    <w:basedOn w:val="DefaultParagraphFont"/>
    <w:link w:val="Heading2"/>
    <w:uiPriority w:val="9"/>
    <w:rsid w:val="000E02D8"/>
    <w:rPr>
      <w:rFonts w:ascii="Times New Roman" w:eastAsia="Times New Roman" w:hAnsi="Times New Roman" w:cs="Times New Roman"/>
      <w:b/>
      <w:bCs/>
      <w:sz w:val="36"/>
      <w:szCs w:val="36"/>
      <w:lang w:val="en-GB" w:eastAsia="en-GB"/>
    </w:rPr>
  </w:style>
  <w:style w:type="character" w:customStyle="1" w:styleId="Heading3Char">
    <w:name w:val="Heading 3 Char"/>
    <w:basedOn w:val="DefaultParagraphFont"/>
    <w:link w:val="Heading3"/>
    <w:uiPriority w:val="9"/>
    <w:rsid w:val="000E02D8"/>
    <w:rPr>
      <w:rFonts w:ascii="Times New Roman" w:eastAsia="Times New Roman" w:hAnsi="Times New Roman" w:cs="Times New Roman"/>
      <w:b/>
      <w:bCs/>
      <w:sz w:val="27"/>
      <w:szCs w:val="27"/>
      <w:lang w:val="en-GB" w:eastAsia="en-GB"/>
    </w:rPr>
  </w:style>
  <w:style w:type="paragraph" w:styleId="NormalWeb">
    <w:name w:val="Normal (Web)"/>
    <w:basedOn w:val="Normal"/>
    <w:uiPriority w:val="99"/>
    <w:unhideWhenUsed/>
    <w:rsid w:val="000E02D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semiHidden/>
    <w:unhideWhenUsed/>
    <w:rsid w:val="000E02D8"/>
    <w:rPr>
      <w:color w:val="0000FF"/>
      <w:u w:val="single"/>
    </w:rPr>
  </w:style>
  <w:style w:type="character" w:styleId="Emphasis">
    <w:name w:val="Emphasis"/>
    <w:basedOn w:val="DefaultParagraphFont"/>
    <w:uiPriority w:val="20"/>
    <w:qFormat/>
    <w:rsid w:val="000E02D8"/>
    <w:rPr>
      <w:i/>
      <w:iCs/>
    </w:rPr>
  </w:style>
  <w:style w:type="character" w:customStyle="1" w:styleId="Heading1Char">
    <w:name w:val="Heading 1 Char"/>
    <w:basedOn w:val="DefaultParagraphFont"/>
    <w:link w:val="Heading1"/>
    <w:uiPriority w:val="9"/>
    <w:rsid w:val="00F0707B"/>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AF3A5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154439">
      <w:bodyDiv w:val="1"/>
      <w:marLeft w:val="0"/>
      <w:marRight w:val="0"/>
      <w:marTop w:val="0"/>
      <w:marBottom w:val="0"/>
      <w:divBdr>
        <w:top w:val="none" w:sz="0" w:space="0" w:color="auto"/>
        <w:left w:val="none" w:sz="0" w:space="0" w:color="auto"/>
        <w:bottom w:val="none" w:sz="0" w:space="0" w:color="auto"/>
        <w:right w:val="none" w:sz="0" w:space="0" w:color="auto"/>
      </w:divBdr>
    </w:div>
    <w:div w:id="211092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javascript:word('fourteenth')"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word('ep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244</TotalTime>
  <Pages>6</Pages>
  <Words>1109</Words>
  <Characters>6323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84</cp:revision>
  <dcterms:created xsi:type="dcterms:W3CDTF">2018-05-27T15:03:00Z</dcterms:created>
  <dcterms:modified xsi:type="dcterms:W3CDTF">2019-02-25T07:51:00Z</dcterms:modified>
</cp:coreProperties>
</file>